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jc w:val="center"/>
        <w:rPr>
          <w:rFonts w:ascii="黑体" w:eastAsia="黑体" w:hAnsi="黑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sz w:val="28"/>
          <w:szCs w:val="28"/>
        </w:rPr>
        <w:t>云南大学法学院《民法总则》理解与适用高级研修班</w:t>
      </w: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jc w:val="center"/>
        <w:rPr>
          <w:rFonts w:ascii="黑体" w:eastAsia="黑体" w:hAnsi="黑体" w:cs="宋体"/>
          <w:color w:val="000000"/>
          <w:sz w:val="28"/>
          <w:szCs w:val="28"/>
        </w:rPr>
      </w:pP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jc w:val="center"/>
        <w:rPr>
          <w:rFonts w:ascii="黑体" w:eastAsia="黑体" w:hAnsi="黑体" w:cs="宋体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t>报  名  表</w:t>
      </w: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jc w:val="center"/>
        <w:rPr>
          <w:rFonts w:ascii="黑体" w:eastAsia="黑体" w:hAnsi="黑体" w:cs="宋体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17"/>
        <w:gridCol w:w="1202"/>
      </w:tblGrid>
      <w:tr w:rsidR="0064617C" w:rsidTr="00417426"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住宿要求</w:t>
            </w:r>
          </w:p>
        </w:tc>
        <w:tc>
          <w:tcPr>
            <w:tcW w:w="1217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晚餐是否参加</w:t>
            </w:r>
          </w:p>
        </w:tc>
        <w:tc>
          <w:tcPr>
            <w:tcW w:w="1202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其他要求事项</w:t>
            </w:r>
          </w:p>
        </w:tc>
      </w:tr>
      <w:tr w:rsidR="0064617C" w:rsidTr="00417426"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64617C" w:rsidTr="00417426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</w:tbl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联系人：</w:t>
      </w: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电  话：</w:t>
      </w: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传  真：</w:t>
      </w: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邮  箱：</w:t>
      </w: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ind w:firstLineChars="200" w:firstLine="420"/>
        <w:rPr>
          <w:rFonts w:ascii="仿宋" w:eastAsia="仿宋" w:hAnsi="仿宋" w:cs="宋体"/>
          <w:color w:val="000000"/>
          <w:sz w:val="21"/>
          <w:szCs w:val="21"/>
        </w:rPr>
      </w:pPr>
      <w:r>
        <w:rPr>
          <w:rFonts w:ascii="仿宋" w:eastAsia="仿宋" w:hAnsi="仿宋" w:cs="宋体" w:hint="eastAsia"/>
          <w:color w:val="000000"/>
          <w:sz w:val="21"/>
          <w:szCs w:val="21"/>
        </w:rPr>
        <w:t>请参会人员提前将报名表传真至会务组，以便安排住宿等事项。会务组接到报名表后将提前7天邮寄报名通知。</w:t>
      </w: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rPr>
          <w:rFonts w:ascii="仿宋" w:eastAsia="仿宋" w:hAnsi="仿宋" w:cs="宋体"/>
          <w:color w:val="000000"/>
          <w:sz w:val="21"/>
          <w:szCs w:val="21"/>
        </w:rPr>
      </w:pP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rPr>
          <w:rFonts w:ascii="新宋体" w:eastAsia="仿宋" w:hAnsi="新宋体" w:cs="宋体"/>
          <w:color w:val="000000"/>
          <w:sz w:val="28"/>
          <w:szCs w:val="28"/>
        </w:rPr>
      </w:pP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ind w:firstLineChars="1100" w:firstLine="3520"/>
        <w:rPr>
          <w:rFonts w:ascii="黑体" w:eastAsia="黑体" w:hAnsi="黑体" w:cs="宋体"/>
          <w:color w:val="000000"/>
          <w:sz w:val="32"/>
          <w:szCs w:val="32"/>
        </w:rPr>
      </w:pP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ind w:firstLineChars="1100" w:firstLine="3520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授课安排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820"/>
        <w:gridCol w:w="2318"/>
      </w:tblGrid>
      <w:tr w:rsidR="0064617C" w:rsidTr="00417426">
        <w:tc>
          <w:tcPr>
            <w:tcW w:w="1384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授课时间</w:t>
            </w: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授课内容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授课教师</w:t>
            </w:r>
          </w:p>
        </w:tc>
      </w:tr>
      <w:tr w:rsidR="0064617C" w:rsidTr="00417426">
        <w:tc>
          <w:tcPr>
            <w:tcW w:w="1384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7月1日</w:t>
            </w: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9:00——17:00学员报道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</w:tr>
      <w:tr w:rsidR="0064617C" w:rsidTr="00417426">
        <w:tc>
          <w:tcPr>
            <w:tcW w:w="1384" w:type="dxa"/>
            <w:vMerge w:val="restart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7月2日</w:t>
            </w:r>
          </w:p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8:30——9:00开班仪式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云大法学院领导</w:t>
            </w:r>
          </w:p>
        </w:tc>
      </w:tr>
      <w:tr w:rsidR="0064617C" w:rsidTr="00417426">
        <w:tc>
          <w:tcPr>
            <w:tcW w:w="1384" w:type="dxa"/>
            <w:vMerge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9:00——12:00《民法总则》的重点、热点问题解读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梁慧星教授</w:t>
            </w:r>
          </w:p>
        </w:tc>
      </w:tr>
      <w:tr w:rsidR="0064617C" w:rsidTr="00417426">
        <w:tc>
          <w:tcPr>
            <w:tcW w:w="1384" w:type="dxa"/>
            <w:vMerge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14:00——17:30《民法总则》对司法实践的影响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高级法官</w:t>
            </w:r>
          </w:p>
        </w:tc>
      </w:tr>
      <w:tr w:rsidR="0064617C" w:rsidTr="00417426">
        <w:tc>
          <w:tcPr>
            <w:tcW w:w="1384" w:type="dxa"/>
            <w:vMerge w:val="restart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7月3日</w:t>
            </w: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9:00——12:00《民法总则》基本原则与民事主体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民法学教授</w:t>
            </w:r>
          </w:p>
        </w:tc>
      </w:tr>
      <w:tr w:rsidR="0064617C" w:rsidTr="00417426">
        <w:tc>
          <w:tcPr>
            <w:tcW w:w="1384" w:type="dxa"/>
            <w:vMerge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14:00——17:30《民法总则》</w:t>
            </w:r>
            <w:r>
              <w:rPr>
                <w:rFonts w:ascii="仿宋" w:eastAsia="仿宋" w:hAnsi="仿宋" w:cs="宋体"/>
                <w:color w:val="000000"/>
                <w:sz w:val="28"/>
              </w:rPr>
              <w:t>民事权利与</w:t>
            </w:r>
          </w:p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</w:rPr>
              <w:t>民事法律行为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民法学教授</w:t>
            </w:r>
          </w:p>
        </w:tc>
      </w:tr>
      <w:tr w:rsidR="0064617C" w:rsidTr="00417426">
        <w:tc>
          <w:tcPr>
            <w:tcW w:w="1384" w:type="dxa"/>
            <w:vMerge w:val="restart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7月4日</w:t>
            </w:r>
          </w:p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9:00——12:00《民法总则》</w:t>
            </w:r>
            <w:r>
              <w:rPr>
                <w:rFonts w:ascii="仿宋" w:eastAsia="仿宋" w:hAnsi="仿宋" w:cs="宋体"/>
                <w:color w:val="000000"/>
                <w:sz w:val="28"/>
              </w:rPr>
              <w:t>民事</w:t>
            </w:r>
            <w:r>
              <w:rPr>
                <w:rFonts w:ascii="仿宋" w:eastAsia="仿宋" w:hAnsi="仿宋" w:cs="宋体" w:hint="eastAsia"/>
                <w:color w:val="000000"/>
                <w:sz w:val="28"/>
              </w:rPr>
              <w:t>代理与民事</w:t>
            </w:r>
            <w:r>
              <w:rPr>
                <w:rFonts w:ascii="仿宋" w:eastAsia="仿宋" w:hAnsi="仿宋" w:cs="宋体"/>
                <w:color w:val="000000"/>
                <w:sz w:val="28"/>
              </w:rPr>
              <w:t>责任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民法学教授</w:t>
            </w:r>
          </w:p>
        </w:tc>
      </w:tr>
      <w:tr w:rsidR="0064617C" w:rsidTr="00417426">
        <w:tc>
          <w:tcPr>
            <w:tcW w:w="1384" w:type="dxa"/>
            <w:vMerge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14:00——17:20《民法总则》与相关法律衔接问题研究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全国人大法工委专家</w:t>
            </w:r>
          </w:p>
        </w:tc>
      </w:tr>
      <w:tr w:rsidR="0064617C" w:rsidTr="00417426">
        <w:tc>
          <w:tcPr>
            <w:tcW w:w="1384" w:type="dxa"/>
            <w:vMerge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</w:p>
        </w:tc>
        <w:tc>
          <w:tcPr>
            <w:tcW w:w="4820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17:20——17:30结业仪式</w:t>
            </w:r>
          </w:p>
        </w:tc>
        <w:tc>
          <w:tcPr>
            <w:tcW w:w="2318" w:type="dxa"/>
          </w:tcPr>
          <w:p w:rsidR="0064617C" w:rsidRDefault="0064617C" w:rsidP="00417426">
            <w:pPr>
              <w:adjustRightInd/>
              <w:snapToGrid/>
              <w:spacing w:after="0"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</w:rPr>
              <w:t>云大法学院领导</w:t>
            </w:r>
          </w:p>
        </w:tc>
      </w:tr>
    </w:tbl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ind w:firstLineChars="1100" w:firstLine="3520"/>
        <w:rPr>
          <w:rFonts w:ascii="黑体" w:eastAsia="黑体" w:hAnsi="黑体" w:cs="宋体"/>
          <w:color w:val="000000"/>
          <w:sz w:val="32"/>
          <w:szCs w:val="32"/>
        </w:rPr>
      </w:pPr>
    </w:p>
    <w:p w:rsidR="0064617C" w:rsidRDefault="0064617C" w:rsidP="0064617C">
      <w:pPr>
        <w:shd w:val="clear" w:color="auto" w:fill="FFFFFF"/>
        <w:adjustRightInd/>
        <w:snapToGrid/>
        <w:spacing w:after="0" w:line="560" w:lineRule="exact"/>
        <w:rPr>
          <w:rFonts w:ascii="新宋体" w:eastAsia="仿宋" w:hAnsi="新宋体" w:cs="宋体"/>
          <w:color w:val="000000"/>
          <w:sz w:val="28"/>
          <w:szCs w:val="28"/>
        </w:rPr>
      </w:pPr>
      <w:r>
        <w:rPr>
          <w:rFonts w:ascii="新宋体" w:eastAsia="仿宋" w:hAnsi="新宋体" w:cs="宋体" w:hint="eastAsia"/>
          <w:color w:val="000000"/>
          <w:sz w:val="28"/>
          <w:szCs w:val="28"/>
        </w:rPr>
        <w:t>备注：具体授课安排以培训方开课时发送课表为准。</w:t>
      </w:r>
    </w:p>
    <w:p w:rsidR="0064617C" w:rsidRDefault="0064617C" w:rsidP="0064617C">
      <w:pPr>
        <w:shd w:val="clear" w:color="auto" w:fill="FFFFFF"/>
        <w:adjustRightInd/>
        <w:snapToGrid/>
        <w:spacing w:after="0" w:line="380" w:lineRule="atLeast"/>
        <w:rPr>
          <w:rFonts w:ascii="新宋体" w:eastAsia="仿宋" w:hAnsi="新宋体" w:cs="宋体"/>
          <w:color w:val="000000"/>
          <w:sz w:val="28"/>
          <w:szCs w:val="28"/>
        </w:rPr>
      </w:pPr>
    </w:p>
    <w:p w:rsidR="00D939FA" w:rsidRPr="0064617C" w:rsidRDefault="00D939FA"/>
    <w:sectPr w:rsidR="00D939FA" w:rsidRPr="006461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78" w:rsidRDefault="003F0E78" w:rsidP="00F24F40">
      <w:pPr>
        <w:spacing w:after="0"/>
      </w:pPr>
      <w:r>
        <w:separator/>
      </w:r>
    </w:p>
  </w:endnote>
  <w:endnote w:type="continuationSeparator" w:id="0">
    <w:p w:rsidR="003F0E78" w:rsidRDefault="003F0E78" w:rsidP="00F24F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78" w:rsidRDefault="003F0E78" w:rsidP="00F24F40">
      <w:pPr>
        <w:spacing w:after="0"/>
      </w:pPr>
      <w:r>
        <w:separator/>
      </w:r>
    </w:p>
  </w:footnote>
  <w:footnote w:type="continuationSeparator" w:id="0">
    <w:p w:rsidR="003F0E78" w:rsidRDefault="003F0E78" w:rsidP="00F24F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7C"/>
    <w:rsid w:val="003F0E78"/>
    <w:rsid w:val="0064617C"/>
    <w:rsid w:val="00B3487E"/>
    <w:rsid w:val="00D939FA"/>
    <w:rsid w:val="00F2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7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F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F40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40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7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F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F40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40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user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LMQ</dc:creator>
  <cp:lastModifiedBy>user</cp:lastModifiedBy>
  <cp:revision>2</cp:revision>
  <dcterms:created xsi:type="dcterms:W3CDTF">2017-05-16T14:55:00Z</dcterms:created>
  <dcterms:modified xsi:type="dcterms:W3CDTF">2017-05-16T14:55:00Z</dcterms:modified>
</cp:coreProperties>
</file>